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443" w:rsidRPr="004A0192" w:rsidRDefault="003F6443" w:rsidP="003F6443">
      <w:pPr>
        <w:pStyle w:val="a3"/>
        <w:snapToGrid w:val="0"/>
        <w:spacing w:after="120" w:line="240" w:lineRule="atLeast"/>
        <w:ind w:right="238" w:firstLineChars="0" w:firstLine="0"/>
        <w:jc w:val="center"/>
        <w:rPr>
          <w:snapToGrid w:val="0"/>
          <w:kern w:val="0"/>
          <w:sz w:val="26"/>
          <w:szCs w:val="26"/>
        </w:rPr>
      </w:pPr>
      <w:r w:rsidRPr="004A0192">
        <w:rPr>
          <w:rFonts w:hint="eastAsia"/>
          <w:snapToGrid w:val="0"/>
          <w:kern w:val="0"/>
          <w:sz w:val="26"/>
          <w:szCs w:val="26"/>
        </w:rPr>
        <w:t>「</w:t>
      </w:r>
      <w:r w:rsidR="004D3FBB">
        <w:rPr>
          <w:rFonts w:hint="eastAsia"/>
          <w:snapToGrid w:val="0"/>
          <w:kern w:val="0"/>
          <w:sz w:val="26"/>
          <w:szCs w:val="26"/>
        </w:rPr>
        <w:t>111</w:t>
      </w:r>
      <w:r w:rsidRPr="004A0192">
        <w:rPr>
          <w:rFonts w:hint="eastAsia"/>
          <w:snapToGrid w:val="0"/>
          <w:kern w:val="0"/>
          <w:sz w:val="26"/>
          <w:szCs w:val="26"/>
        </w:rPr>
        <w:t>年度關懷弱勢兒童國產乳品供應計畫」申請作業要點</w:t>
      </w:r>
    </w:p>
    <w:p w:rsidR="003F6443" w:rsidRPr="004A0192" w:rsidRDefault="003F6443" w:rsidP="003F6443">
      <w:pPr>
        <w:pStyle w:val="a3"/>
        <w:snapToGrid w:val="0"/>
        <w:spacing w:line="240" w:lineRule="atLeast"/>
        <w:ind w:left="490" w:right="238" w:firstLineChars="0" w:hanging="490"/>
        <w:rPr>
          <w:snapToGrid w:val="0"/>
          <w:kern w:val="0"/>
          <w:sz w:val="26"/>
          <w:szCs w:val="26"/>
        </w:rPr>
      </w:pPr>
      <w:r w:rsidRPr="004A0192">
        <w:rPr>
          <w:rFonts w:hint="eastAsia"/>
          <w:snapToGrid w:val="0"/>
          <w:kern w:val="0"/>
          <w:sz w:val="26"/>
          <w:szCs w:val="26"/>
        </w:rPr>
        <w:t>一、行政院農業委員會為推廣國產乳品，並照顧弱勢學童，委託台灣區乳品工業同業公會（以下簡稱乳品公會）自</w:t>
      </w:r>
      <w:r w:rsidR="004D3FBB">
        <w:rPr>
          <w:rFonts w:hint="eastAsia"/>
          <w:snapToGrid w:val="0"/>
          <w:kern w:val="0"/>
          <w:sz w:val="26"/>
          <w:szCs w:val="26"/>
        </w:rPr>
        <w:t>111</w:t>
      </w:r>
      <w:r w:rsidRPr="004A0192">
        <w:rPr>
          <w:rFonts w:hint="eastAsia"/>
          <w:snapToGrid w:val="0"/>
          <w:kern w:val="0"/>
          <w:sz w:val="26"/>
          <w:szCs w:val="26"/>
        </w:rPr>
        <w:t>年</w:t>
      </w:r>
      <w:r>
        <w:rPr>
          <w:rFonts w:hint="eastAsia"/>
          <w:snapToGrid w:val="0"/>
          <w:kern w:val="0"/>
          <w:sz w:val="26"/>
          <w:szCs w:val="26"/>
        </w:rPr>
        <w:t>4</w:t>
      </w:r>
      <w:r w:rsidRPr="004A0192">
        <w:rPr>
          <w:rFonts w:hint="eastAsia"/>
          <w:snapToGrid w:val="0"/>
          <w:kern w:val="0"/>
          <w:sz w:val="26"/>
          <w:szCs w:val="26"/>
        </w:rPr>
        <w:t>月起辦理免費供應全國公私立育幼院院童及公立國小低收入戶學童飲用國產保久乳。</w:t>
      </w:r>
    </w:p>
    <w:p w:rsidR="003F6443" w:rsidRPr="004A0192" w:rsidRDefault="003F6443" w:rsidP="003F6443">
      <w:pPr>
        <w:pStyle w:val="a3"/>
        <w:snapToGrid w:val="0"/>
        <w:spacing w:line="240" w:lineRule="atLeast"/>
        <w:ind w:left="454" w:right="238" w:firstLineChars="0" w:hanging="454"/>
        <w:rPr>
          <w:snapToGrid w:val="0"/>
          <w:kern w:val="0"/>
          <w:sz w:val="26"/>
          <w:szCs w:val="26"/>
        </w:rPr>
      </w:pPr>
      <w:r w:rsidRPr="004A0192">
        <w:rPr>
          <w:rFonts w:hint="eastAsia"/>
          <w:snapToGrid w:val="0"/>
          <w:kern w:val="0"/>
          <w:sz w:val="26"/>
          <w:szCs w:val="26"/>
        </w:rPr>
        <w:t>二、供應對象：</w:t>
      </w:r>
    </w:p>
    <w:p w:rsidR="003F6443" w:rsidRPr="004A0192" w:rsidRDefault="003F6443" w:rsidP="003F6443">
      <w:pPr>
        <w:snapToGrid w:val="0"/>
        <w:spacing w:line="240" w:lineRule="atLeast"/>
        <w:ind w:left="1344" w:right="238" w:hanging="885"/>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（一）國內經政府核准設立之公私立育幼院等兒童及少年安置及教養機構之院童。</w:t>
      </w:r>
    </w:p>
    <w:p w:rsidR="003F6443" w:rsidRPr="004A0192" w:rsidRDefault="003F6443" w:rsidP="003F6443">
      <w:pPr>
        <w:snapToGrid w:val="0"/>
        <w:spacing w:line="240" w:lineRule="atLeast"/>
        <w:ind w:left="1260" w:right="238" w:hanging="801"/>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（二）經直轄市、縣（市）主管機關審核認定之低收入戶籍內之就讀公立國小學童或經就讀公立國小認屬家境清寒且有需要之學童。</w:t>
      </w:r>
    </w:p>
    <w:p w:rsidR="003F6443" w:rsidRPr="00FF03E4" w:rsidRDefault="003F6443" w:rsidP="003F6443">
      <w:pPr>
        <w:snapToGrid w:val="0"/>
        <w:spacing w:line="240" w:lineRule="atLeast"/>
        <w:ind w:left="1814" w:right="238" w:hanging="1814"/>
        <w:jc w:val="both"/>
        <w:rPr>
          <w:rFonts w:ascii="標楷體" w:eastAsia="標楷體" w:hAnsi="標楷體"/>
          <w:snapToGrid w:val="0"/>
          <w:spacing w:val="-4"/>
          <w:kern w:val="0"/>
          <w:sz w:val="26"/>
          <w:szCs w:val="26"/>
        </w:rPr>
      </w:pPr>
      <w:r w:rsidRPr="00586353">
        <w:rPr>
          <w:rFonts w:ascii="標楷體" w:eastAsia="標楷體" w:hAnsi="標楷體" w:hint="eastAsia"/>
          <w:snapToGrid w:val="0"/>
          <w:kern w:val="0"/>
          <w:sz w:val="26"/>
          <w:szCs w:val="26"/>
        </w:rPr>
        <w:t>三、</w:t>
      </w:r>
      <w:r w:rsidRPr="00586353">
        <w:rPr>
          <w:rFonts w:ascii="標楷體" w:eastAsia="標楷體" w:hAnsi="標楷體" w:hint="eastAsia"/>
          <w:snapToGrid w:val="0"/>
          <w:spacing w:val="-4"/>
          <w:kern w:val="0"/>
          <w:sz w:val="26"/>
          <w:szCs w:val="26"/>
        </w:rPr>
        <w:t>產品種類：基於產品</w:t>
      </w:r>
      <w:r>
        <w:rPr>
          <w:rFonts w:ascii="標楷體" w:eastAsia="標楷體" w:hAnsi="標楷體" w:hint="eastAsia"/>
          <w:snapToGrid w:val="0"/>
          <w:spacing w:val="-4"/>
          <w:kern w:val="0"/>
          <w:sz w:val="26"/>
          <w:szCs w:val="26"/>
        </w:rPr>
        <w:t>運輸保存</w:t>
      </w:r>
      <w:r w:rsidRPr="00586353">
        <w:rPr>
          <w:rFonts w:ascii="標楷體" w:eastAsia="標楷體" w:hAnsi="標楷體" w:hint="eastAsia"/>
          <w:snapToGrid w:val="0"/>
          <w:spacing w:val="-4"/>
          <w:kern w:val="0"/>
          <w:sz w:val="26"/>
          <w:szCs w:val="26"/>
        </w:rPr>
        <w:t>考量，提供200㏄</w:t>
      </w:r>
      <w:r>
        <w:rPr>
          <w:rFonts w:ascii="標楷體" w:eastAsia="標楷體" w:hAnsi="標楷體" w:hint="eastAsia"/>
          <w:snapToGrid w:val="0"/>
          <w:spacing w:val="-4"/>
          <w:kern w:val="0"/>
          <w:sz w:val="26"/>
          <w:szCs w:val="26"/>
        </w:rPr>
        <w:t>國產</w:t>
      </w:r>
      <w:r w:rsidRPr="00586353">
        <w:rPr>
          <w:rFonts w:ascii="標楷體" w:eastAsia="標楷體" w:hAnsi="標楷體" w:hint="eastAsia"/>
          <w:snapToGrid w:val="0"/>
          <w:spacing w:val="-4"/>
          <w:kern w:val="0"/>
          <w:sz w:val="26"/>
          <w:szCs w:val="26"/>
        </w:rPr>
        <w:t>保久乳，由</w:t>
      </w:r>
      <w:r w:rsidRPr="00586353">
        <w:rPr>
          <w:rFonts w:ascii="標楷體" w:eastAsia="標楷體" w:hAnsi="標楷體"/>
          <w:snapToGrid w:val="0"/>
          <w:spacing w:val="-4"/>
          <w:kern w:val="0"/>
          <w:sz w:val="26"/>
          <w:szCs w:val="26"/>
        </w:rPr>
        <w:t>乳品公會</w:t>
      </w:r>
      <w:r w:rsidRPr="00586353">
        <w:rPr>
          <w:rFonts w:ascii="標楷體" w:eastAsia="標楷體" w:hAnsi="標楷體" w:hint="eastAsia"/>
          <w:snapToGrid w:val="0"/>
          <w:spacing w:val="-4"/>
          <w:kern w:val="0"/>
          <w:sz w:val="26"/>
          <w:szCs w:val="26"/>
        </w:rPr>
        <w:t>依照配送路線排定廠商配送。</w:t>
      </w:r>
    </w:p>
    <w:p w:rsidR="003F6443" w:rsidRPr="004A0192" w:rsidRDefault="003F6443" w:rsidP="003F6443">
      <w:pPr>
        <w:snapToGrid w:val="0"/>
        <w:spacing w:line="240" w:lineRule="atLeast"/>
        <w:ind w:left="720" w:right="238" w:hanging="72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四、配送時間及飲用數量：</w:t>
      </w:r>
    </w:p>
    <w:p w:rsidR="003F6443" w:rsidRPr="004A0192" w:rsidRDefault="003F6443" w:rsidP="003F6443">
      <w:pPr>
        <w:snapToGrid w:val="0"/>
        <w:spacing w:line="240" w:lineRule="atLeast"/>
        <w:ind w:left="2400" w:right="238" w:hanging="1941"/>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（一）配送時間：自</w:t>
      </w:r>
      <w:r w:rsidR="004D3FBB">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4</w:t>
      </w:r>
      <w:r w:rsidRPr="004A0192">
        <w:rPr>
          <w:rFonts w:ascii="標楷體" w:eastAsia="標楷體" w:hAnsi="標楷體" w:hint="eastAsia"/>
          <w:snapToGrid w:val="0"/>
          <w:kern w:val="0"/>
          <w:sz w:val="26"/>
          <w:szCs w:val="26"/>
        </w:rPr>
        <w:t>月開始，具體送達時間由配送廠商通知。</w:t>
      </w:r>
    </w:p>
    <w:p w:rsidR="003F6443" w:rsidRPr="004A0192" w:rsidRDefault="003F6443" w:rsidP="003F6443">
      <w:pPr>
        <w:snapToGrid w:val="0"/>
        <w:spacing w:line="240" w:lineRule="atLeast"/>
        <w:ind w:left="2562" w:right="238" w:hanging="2103"/>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（二）飲用數量：每人飲用數量為</w:t>
      </w:r>
      <w:r w:rsidR="004D3FBB">
        <w:rPr>
          <w:rFonts w:ascii="標楷體" w:eastAsia="標楷體" w:hAnsi="標楷體" w:hint="eastAsia"/>
          <w:snapToGrid w:val="0"/>
          <w:kern w:val="0"/>
          <w:sz w:val="26"/>
          <w:szCs w:val="26"/>
        </w:rPr>
        <w:t>8</w:t>
      </w:r>
      <w:r w:rsidRPr="004A0192">
        <w:rPr>
          <w:rFonts w:ascii="標楷體" w:eastAsia="標楷體" w:hAnsi="標楷體" w:hint="eastAsia"/>
          <w:snapToGrid w:val="0"/>
          <w:kern w:val="0"/>
          <w:sz w:val="26"/>
          <w:szCs w:val="26"/>
        </w:rPr>
        <w:t>瓶(暫訂)，實際數量於申請截止後再通知。保久乳配送全數一次送達。</w:t>
      </w:r>
    </w:p>
    <w:p w:rsidR="003F6443" w:rsidRPr="004A0192" w:rsidRDefault="003F6443" w:rsidP="003F6443">
      <w:pPr>
        <w:snapToGrid w:val="0"/>
        <w:spacing w:line="240" w:lineRule="atLeast"/>
        <w:ind w:left="2016" w:right="238" w:hanging="2016"/>
        <w:jc w:val="both"/>
        <w:rPr>
          <w:rFonts w:ascii="標楷體" w:eastAsia="標楷體" w:hAnsi="標楷體"/>
          <w:b/>
          <w:snapToGrid w:val="0"/>
          <w:kern w:val="0"/>
          <w:sz w:val="26"/>
          <w:szCs w:val="26"/>
        </w:rPr>
      </w:pPr>
      <w:r w:rsidRPr="004A0192">
        <w:rPr>
          <w:rFonts w:ascii="標楷體" w:eastAsia="標楷體" w:hAnsi="標楷體" w:hint="eastAsia"/>
          <w:snapToGrid w:val="0"/>
          <w:kern w:val="0"/>
          <w:sz w:val="26"/>
          <w:szCs w:val="26"/>
        </w:rPr>
        <w:t>五、申請單位及申請方式：</w:t>
      </w:r>
      <w:r w:rsidRPr="004A0192">
        <w:rPr>
          <w:rFonts w:ascii="標楷體" w:eastAsia="標楷體" w:hAnsi="標楷體" w:hint="eastAsia"/>
          <w:b/>
          <w:snapToGrid w:val="0"/>
          <w:kern w:val="0"/>
          <w:sz w:val="26"/>
          <w:szCs w:val="26"/>
        </w:rPr>
        <w:t xml:space="preserve"> </w:t>
      </w:r>
    </w:p>
    <w:p w:rsidR="003F6443" w:rsidRPr="004A0192" w:rsidRDefault="003F6443" w:rsidP="003F6443">
      <w:pPr>
        <w:snapToGrid w:val="0"/>
        <w:spacing w:line="240" w:lineRule="atLeast"/>
        <w:ind w:left="1120" w:right="238" w:hanging="658"/>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 xml:space="preserve">（一）公私立育幼院等兒童及少年安置及教養機構： </w:t>
      </w:r>
    </w:p>
    <w:p w:rsidR="003F6443" w:rsidRPr="004A0192" w:rsidRDefault="003F6443" w:rsidP="003F6443">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1.採取「</w:t>
      </w:r>
      <w:r w:rsidRPr="004A0192">
        <w:rPr>
          <w:rFonts w:ascii="標楷體" w:eastAsia="標楷體" w:hAnsi="標楷體" w:hint="eastAsia"/>
          <w:b/>
          <w:snapToGrid w:val="0"/>
          <w:kern w:val="0"/>
          <w:sz w:val="26"/>
          <w:szCs w:val="26"/>
        </w:rPr>
        <w:t>先網路申請，再寄送紙本資料</w:t>
      </w:r>
      <w:r w:rsidRPr="004A0192">
        <w:rPr>
          <w:rFonts w:ascii="標楷體" w:eastAsia="標楷體" w:hAnsi="標楷體" w:hint="eastAsia"/>
          <w:snapToGrid w:val="0"/>
          <w:kern w:val="0"/>
          <w:sz w:val="26"/>
          <w:szCs w:val="26"/>
        </w:rPr>
        <w:t>」方式辦理。</w:t>
      </w:r>
    </w:p>
    <w:p w:rsidR="003F6443" w:rsidRPr="004A0192" w:rsidRDefault="003F6443" w:rsidP="003F6443">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2.請先至乳品公會網站(</w:t>
      </w:r>
      <w:hyperlink r:id="rId6" w:history="1">
        <w:r w:rsidRPr="004A0192">
          <w:rPr>
            <w:rStyle w:val="a5"/>
            <w:rFonts w:ascii="標楷體" w:eastAsia="標楷體" w:hAnsi="標楷體" w:hint="eastAsia"/>
            <w:snapToGrid w:val="0"/>
            <w:kern w:val="0"/>
            <w:sz w:val="26"/>
            <w:szCs w:val="26"/>
          </w:rPr>
          <w:t>http://www.dairy.org.tw</w:t>
        </w:r>
      </w:hyperlink>
      <w:r w:rsidRPr="004A0192">
        <w:rPr>
          <w:rFonts w:ascii="標楷體" w:eastAsia="標楷體" w:hAnsi="標楷體" w:hint="eastAsia"/>
          <w:snapToGrid w:val="0"/>
          <w:kern w:val="0"/>
          <w:sz w:val="26"/>
          <w:szCs w:val="26"/>
        </w:rPr>
        <w:t>)之「最新消息」項下「</w:t>
      </w:r>
      <w:r w:rsidR="004D3FBB">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年度關懷弱勢兒童國產乳品供應計畫」網頁申請，期間自</w:t>
      </w:r>
      <w:r w:rsidR="004D3FBB">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2月</w:t>
      </w:r>
      <w:r w:rsidR="004D3FBB">
        <w:rPr>
          <w:rFonts w:ascii="標楷體" w:eastAsia="標楷體" w:hAnsi="標楷體" w:hint="eastAsia"/>
          <w:snapToGrid w:val="0"/>
          <w:kern w:val="0"/>
          <w:sz w:val="26"/>
          <w:szCs w:val="26"/>
        </w:rPr>
        <w:t>8日</w:t>
      </w:r>
      <w:r w:rsidRPr="004A0192">
        <w:rPr>
          <w:rFonts w:ascii="標楷體" w:eastAsia="標楷體" w:hAnsi="標楷體" w:hint="eastAsia"/>
          <w:snapToGrid w:val="0"/>
          <w:kern w:val="0"/>
          <w:sz w:val="26"/>
          <w:szCs w:val="26"/>
        </w:rPr>
        <w:t>起至</w:t>
      </w:r>
      <w:r>
        <w:rPr>
          <w:rFonts w:ascii="標楷體" w:eastAsia="標楷體" w:hAnsi="標楷體" w:hint="eastAsia"/>
          <w:snapToGrid w:val="0"/>
          <w:kern w:val="0"/>
          <w:sz w:val="26"/>
          <w:szCs w:val="26"/>
        </w:rPr>
        <w:t>3月</w:t>
      </w:r>
      <w:r w:rsidR="004D3FBB">
        <w:rPr>
          <w:rFonts w:ascii="標楷體" w:eastAsia="標楷體" w:hAnsi="標楷體" w:hint="eastAsia"/>
          <w:snapToGrid w:val="0"/>
          <w:kern w:val="0"/>
          <w:sz w:val="26"/>
          <w:szCs w:val="26"/>
        </w:rPr>
        <w:t>8日</w:t>
      </w:r>
      <w:r w:rsidRPr="004A0192">
        <w:rPr>
          <w:rFonts w:ascii="標楷體" w:eastAsia="標楷體" w:hAnsi="標楷體" w:hint="eastAsia"/>
          <w:snapToGrid w:val="0"/>
          <w:kern w:val="0"/>
          <w:sz w:val="26"/>
          <w:szCs w:val="26"/>
        </w:rPr>
        <w:t>止，逾期不受理。如有任何問題，洽詢電話：02-25318499。</w:t>
      </w:r>
    </w:p>
    <w:p w:rsidR="003F6443" w:rsidRPr="004A0192" w:rsidRDefault="003F6443" w:rsidP="003F6443">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3.完成網路申請後，請將下列文件「蓋上育幼院及院長印章」後，依序裝訂寄至「台灣區乳品工業同業公會」，截止日期為</w:t>
      </w:r>
      <w:r w:rsidR="004D3FBB">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3月</w:t>
      </w:r>
      <w:r w:rsidR="004D3FBB">
        <w:rPr>
          <w:rFonts w:ascii="標楷體" w:eastAsia="標楷體" w:hAnsi="標楷體" w:hint="eastAsia"/>
          <w:snapToGrid w:val="0"/>
          <w:kern w:val="0"/>
          <w:sz w:val="26"/>
          <w:szCs w:val="26"/>
        </w:rPr>
        <w:t>8日</w:t>
      </w:r>
      <w:r>
        <w:rPr>
          <w:rFonts w:ascii="標楷體" w:eastAsia="標楷體" w:hAnsi="標楷體" w:hint="eastAsia"/>
          <w:snapToGrid w:val="0"/>
          <w:kern w:val="0"/>
          <w:sz w:val="26"/>
          <w:szCs w:val="26"/>
        </w:rPr>
        <w:t>(郵戳為憑)</w:t>
      </w:r>
      <w:r w:rsidRPr="004A0192">
        <w:rPr>
          <w:rFonts w:ascii="標楷體" w:eastAsia="標楷體" w:hAnsi="標楷體" w:hint="eastAsia"/>
          <w:snapToGrid w:val="0"/>
          <w:kern w:val="0"/>
          <w:sz w:val="26"/>
          <w:szCs w:val="26"/>
        </w:rPr>
        <w:t>，逾期不受理。地址：10441台北市長安東路一段27號4樓。</w:t>
      </w:r>
    </w:p>
    <w:p w:rsidR="003F6443" w:rsidRPr="004A0192" w:rsidRDefault="003F6443" w:rsidP="003F6443">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(1)申請表（完成網路申請送出成功後，請直接點選</w:t>
      </w:r>
      <w:r>
        <w:rPr>
          <w:rFonts w:ascii="標楷體" w:eastAsia="標楷體" w:hAnsi="標楷體" w:hint="eastAsia"/>
          <w:snapToGrid w:val="0"/>
          <w:kern w:val="0"/>
          <w:sz w:val="26"/>
          <w:szCs w:val="26"/>
        </w:rPr>
        <w:t>預覽</w:t>
      </w:r>
      <w:r w:rsidRPr="004A0192">
        <w:rPr>
          <w:rFonts w:ascii="標楷體" w:eastAsia="標楷體" w:hAnsi="標楷體" w:hint="eastAsia"/>
          <w:snapToGrid w:val="0"/>
          <w:kern w:val="0"/>
          <w:sz w:val="26"/>
          <w:szCs w:val="26"/>
        </w:rPr>
        <w:t>列印）</w:t>
      </w:r>
    </w:p>
    <w:p w:rsidR="003F6443" w:rsidRPr="004A0192" w:rsidRDefault="003F6443" w:rsidP="003F6443">
      <w:pPr>
        <w:snapToGrid w:val="0"/>
        <w:spacing w:line="240" w:lineRule="atLeast"/>
        <w:ind w:left="1204" w:right="238" w:firstLine="24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(2)育幼院院童名冊（請詳附件１）</w:t>
      </w:r>
    </w:p>
    <w:p w:rsidR="003F6443" w:rsidRPr="004A0192" w:rsidRDefault="003F6443" w:rsidP="003F6443">
      <w:pPr>
        <w:snapToGrid w:val="0"/>
        <w:spacing w:line="240" w:lineRule="atLeast"/>
        <w:ind w:left="1204" w:right="238" w:firstLine="240"/>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(3)經政府核准設立之證明文件影本（立案證書）</w:t>
      </w:r>
    </w:p>
    <w:p w:rsidR="003F6443" w:rsidRPr="004A0192" w:rsidRDefault="003F6443" w:rsidP="003F6443">
      <w:pPr>
        <w:snapToGrid w:val="0"/>
        <w:spacing w:line="240" w:lineRule="atLeast"/>
        <w:ind w:left="1120" w:right="238" w:hanging="658"/>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（二）公立國小：</w:t>
      </w:r>
    </w:p>
    <w:p w:rsidR="003F6443" w:rsidRPr="004A0192" w:rsidRDefault="003F6443" w:rsidP="003F6443">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1.採取「</w:t>
      </w:r>
      <w:r w:rsidRPr="004A0192">
        <w:rPr>
          <w:rFonts w:ascii="標楷體" w:eastAsia="標楷體" w:hAnsi="標楷體" w:hint="eastAsia"/>
          <w:b/>
          <w:snapToGrid w:val="0"/>
          <w:kern w:val="0"/>
          <w:sz w:val="26"/>
          <w:szCs w:val="26"/>
        </w:rPr>
        <w:t>先網路申請，再寄送紙本資料</w:t>
      </w:r>
      <w:r w:rsidRPr="004A0192">
        <w:rPr>
          <w:rFonts w:ascii="標楷體" w:eastAsia="標楷體" w:hAnsi="標楷體" w:hint="eastAsia"/>
          <w:snapToGrid w:val="0"/>
          <w:kern w:val="0"/>
          <w:sz w:val="26"/>
          <w:szCs w:val="26"/>
        </w:rPr>
        <w:t>」方式辦理。</w:t>
      </w:r>
    </w:p>
    <w:p w:rsidR="003F6443" w:rsidRPr="004A0192" w:rsidRDefault="003F6443" w:rsidP="003F6443">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2.請先調查校內符合資格之學童飲用意願，統計人數後至乳品公會網站(</w:t>
      </w:r>
      <w:hyperlink r:id="rId7" w:history="1">
        <w:r w:rsidRPr="004A0192">
          <w:rPr>
            <w:rStyle w:val="a5"/>
            <w:rFonts w:ascii="標楷體" w:eastAsia="標楷體" w:hAnsi="標楷體" w:hint="eastAsia"/>
            <w:snapToGrid w:val="0"/>
            <w:kern w:val="0"/>
            <w:sz w:val="26"/>
            <w:szCs w:val="26"/>
          </w:rPr>
          <w:t>http://www.dairy.org.tw</w:t>
        </w:r>
      </w:hyperlink>
      <w:r w:rsidRPr="004A0192">
        <w:rPr>
          <w:rFonts w:ascii="標楷體" w:eastAsia="標楷體" w:hAnsi="標楷體" w:hint="eastAsia"/>
          <w:snapToGrid w:val="0"/>
          <w:kern w:val="0"/>
          <w:sz w:val="26"/>
          <w:szCs w:val="26"/>
        </w:rPr>
        <w:t>)之「最新消息」項下「</w:t>
      </w:r>
      <w:r w:rsidR="004D3FBB">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年度關懷弱勢兒童國產乳品供應計畫」網頁申請，期間自</w:t>
      </w:r>
      <w:r w:rsidR="004D3FBB">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2月</w:t>
      </w:r>
      <w:r w:rsidR="004D3FBB">
        <w:rPr>
          <w:rFonts w:ascii="標楷體" w:eastAsia="標楷體" w:hAnsi="標楷體" w:hint="eastAsia"/>
          <w:snapToGrid w:val="0"/>
          <w:kern w:val="0"/>
          <w:sz w:val="26"/>
          <w:szCs w:val="26"/>
        </w:rPr>
        <w:t>8日</w:t>
      </w:r>
      <w:r w:rsidRPr="004A0192">
        <w:rPr>
          <w:rFonts w:ascii="標楷體" w:eastAsia="標楷體" w:hAnsi="標楷體" w:hint="eastAsia"/>
          <w:snapToGrid w:val="0"/>
          <w:kern w:val="0"/>
          <w:sz w:val="26"/>
          <w:szCs w:val="26"/>
        </w:rPr>
        <w:t>起至</w:t>
      </w:r>
      <w:r>
        <w:rPr>
          <w:rFonts w:ascii="標楷體" w:eastAsia="標楷體" w:hAnsi="標楷體" w:hint="eastAsia"/>
          <w:snapToGrid w:val="0"/>
          <w:kern w:val="0"/>
          <w:sz w:val="26"/>
          <w:szCs w:val="26"/>
        </w:rPr>
        <w:t>3月</w:t>
      </w:r>
      <w:r w:rsidR="004D3FBB">
        <w:rPr>
          <w:rFonts w:ascii="標楷體" w:eastAsia="標楷體" w:hAnsi="標楷體" w:hint="eastAsia"/>
          <w:snapToGrid w:val="0"/>
          <w:kern w:val="0"/>
          <w:sz w:val="26"/>
          <w:szCs w:val="26"/>
        </w:rPr>
        <w:t>8日</w:t>
      </w:r>
      <w:r w:rsidRPr="004A0192">
        <w:rPr>
          <w:rFonts w:ascii="標楷體" w:eastAsia="標楷體" w:hAnsi="標楷體" w:hint="eastAsia"/>
          <w:snapToGrid w:val="0"/>
          <w:kern w:val="0"/>
          <w:sz w:val="26"/>
          <w:szCs w:val="26"/>
        </w:rPr>
        <w:t>止，逾期不受理。如有任何問題，洽詢電話：02-25318499。</w:t>
      </w:r>
    </w:p>
    <w:p w:rsidR="003F6443" w:rsidRPr="004A0192" w:rsidRDefault="003F6443" w:rsidP="003F6443">
      <w:pPr>
        <w:snapToGrid w:val="0"/>
        <w:spacing w:line="240" w:lineRule="atLeast"/>
        <w:ind w:left="1316" w:right="238" w:hanging="25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3.完成網路申請後，請將下列文件「蓋上學校及校長印章」後，依序裝訂寄至「台灣區乳品工業同業公會」，截止日期為</w:t>
      </w:r>
      <w:r w:rsidR="004D3FBB">
        <w:rPr>
          <w:rFonts w:ascii="標楷體" w:eastAsia="標楷體" w:hAnsi="標楷體" w:hint="eastAsia"/>
          <w:snapToGrid w:val="0"/>
          <w:kern w:val="0"/>
          <w:sz w:val="26"/>
          <w:szCs w:val="26"/>
        </w:rPr>
        <w:t>111</w:t>
      </w:r>
      <w:r w:rsidRPr="004A0192">
        <w:rPr>
          <w:rFonts w:ascii="標楷體" w:eastAsia="標楷體" w:hAnsi="標楷體" w:hint="eastAsia"/>
          <w:snapToGrid w:val="0"/>
          <w:kern w:val="0"/>
          <w:sz w:val="26"/>
          <w:szCs w:val="26"/>
        </w:rPr>
        <w:t>年</w:t>
      </w:r>
      <w:r>
        <w:rPr>
          <w:rFonts w:ascii="標楷體" w:eastAsia="標楷體" w:hAnsi="標楷體" w:hint="eastAsia"/>
          <w:snapToGrid w:val="0"/>
          <w:kern w:val="0"/>
          <w:sz w:val="26"/>
          <w:szCs w:val="26"/>
        </w:rPr>
        <w:t>3月</w:t>
      </w:r>
      <w:r w:rsidR="004D3FBB">
        <w:rPr>
          <w:rFonts w:ascii="標楷體" w:eastAsia="標楷體" w:hAnsi="標楷體" w:hint="eastAsia"/>
          <w:snapToGrid w:val="0"/>
          <w:kern w:val="0"/>
          <w:sz w:val="26"/>
          <w:szCs w:val="26"/>
        </w:rPr>
        <w:t>8日</w:t>
      </w:r>
      <w:r>
        <w:rPr>
          <w:rFonts w:ascii="標楷體" w:eastAsia="標楷體" w:hAnsi="標楷體" w:hint="eastAsia"/>
          <w:snapToGrid w:val="0"/>
          <w:kern w:val="0"/>
          <w:sz w:val="26"/>
          <w:szCs w:val="26"/>
        </w:rPr>
        <w:t>(郵戳為憑)</w:t>
      </w:r>
      <w:r w:rsidRPr="004A0192">
        <w:rPr>
          <w:rFonts w:ascii="標楷體" w:eastAsia="標楷體" w:hAnsi="標楷體" w:hint="eastAsia"/>
          <w:snapToGrid w:val="0"/>
          <w:kern w:val="0"/>
          <w:sz w:val="26"/>
          <w:szCs w:val="26"/>
        </w:rPr>
        <w:t>，逾期不受理。地址：10441台北市長安東路一段27號4樓。</w:t>
      </w:r>
    </w:p>
    <w:p w:rsidR="003F6443" w:rsidRPr="004A0192" w:rsidRDefault="003F6443" w:rsidP="003F6443">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(1)申請表（完成網路申請送出成功後，請直接點選</w:t>
      </w:r>
      <w:r>
        <w:rPr>
          <w:rFonts w:ascii="標楷體" w:eastAsia="標楷體" w:hAnsi="標楷體" w:hint="eastAsia"/>
          <w:snapToGrid w:val="0"/>
          <w:kern w:val="0"/>
          <w:sz w:val="26"/>
          <w:szCs w:val="26"/>
        </w:rPr>
        <w:t>預覽</w:t>
      </w:r>
      <w:r w:rsidRPr="004A0192">
        <w:rPr>
          <w:rFonts w:ascii="標楷體" w:eastAsia="標楷體" w:hAnsi="標楷體" w:hint="eastAsia"/>
          <w:snapToGrid w:val="0"/>
          <w:kern w:val="0"/>
          <w:sz w:val="26"/>
          <w:szCs w:val="26"/>
        </w:rPr>
        <w:t>列印）</w:t>
      </w:r>
    </w:p>
    <w:p w:rsidR="003F6443" w:rsidRPr="004A0192" w:rsidRDefault="003F6443" w:rsidP="003F6443">
      <w:pPr>
        <w:snapToGrid w:val="0"/>
        <w:spacing w:line="240" w:lineRule="atLeast"/>
        <w:ind w:left="1876" w:right="238" w:hanging="432"/>
        <w:jc w:val="both"/>
        <w:rPr>
          <w:rFonts w:ascii="標楷體" w:eastAsia="標楷體" w:hAnsi="標楷體"/>
          <w:snapToGrid w:val="0"/>
          <w:kern w:val="0"/>
          <w:sz w:val="26"/>
          <w:szCs w:val="26"/>
        </w:rPr>
      </w:pPr>
      <w:r w:rsidRPr="004A0192">
        <w:rPr>
          <w:rFonts w:ascii="標楷體" w:eastAsia="標楷體" w:hAnsi="標楷體" w:hint="eastAsia"/>
          <w:snapToGrid w:val="0"/>
          <w:kern w:val="0"/>
          <w:sz w:val="26"/>
          <w:szCs w:val="26"/>
        </w:rPr>
        <w:t>(2)低收入戶學童名冊（請詳附件２，免附低收入戶證明）</w:t>
      </w:r>
    </w:p>
    <w:p w:rsidR="003F6443" w:rsidRDefault="003F6443" w:rsidP="003F6443">
      <w:pPr>
        <w:snapToGrid w:val="0"/>
        <w:spacing w:line="240" w:lineRule="atLeast"/>
        <w:ind w:left="2016" w:right="238" w:hanging="2016"/>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六、配送作業：</w:t>
      </w:r>
    </w:p>
    <w:p w:rsidR="003F6443" w:rsidRDefault="003F6443" w:rsidP="003F6443">
      <w:pPr>
        <w:snapToGrid w:val="0"/>
        <w:spacing w:line="240" w:lineRule="atLeast"/>
        <w:ind w:left="1232" w:right="238" w:hanging="773"/>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（一）乳品公會審核申請單位之資料，審核通過後，會以電子郵件通知申請單位。</w:t>
      </w:r>
    </w:p>
    <w:p w:rsidR="003F6443" w:rsidRDefault="003F6443" w:rsidP="003F6443">
      <w:pPr>
        <w:snapToGrid w:val="0"/>
        <w:spacing w:line="240" w:lineRule="atLeast"/>
        <w:ind w:left="1200" w:right="238" w:hanging="741"/>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（二）配送方式：由乳品公會依照配送路線排定廠商配送，</w:t>
      </w:r>
      <w:r>
        <w:rPr>
          <w:rFonts w:ascii="標楷體" w:eastAsia="標楷體" w:hAnsi="標楷體" w:hint="eastAsia"/>
          <w:snapToGrid w:val="0"/>
          <w:spacing w:val="-4"/>
          <w:kern w:val="0"/>
          <w:sz w:val="26"/>
          <w:szCs w:val="26"/>
        </w:rPr>
        <w:t>保久乳全數一次送達。</w:t>
      </w:r>
    </w:p>
    <w:p w:rsidR="003F6443" w:rsidRDefault="003F6443" w:rsidP="003F6443">
      <w:pPr>
        <w:snapToGrid w:val="0"/>
        <w:spacing w:line="240" w:lineRule="atLeast"/>
        <w:ind w:left="1344" w:right="238" w:hanging="885"/>
        <w:jc w:val="both"/>
        <w:rPr>
          <w:rFonts w:ascii="標楷體" w:eastAsia="標楷體" w:hAnsi="標楷體"/>
          <w:snapToGrid w:val="0"/>
          <w:spacing w:val="-4"/>
          <w:kern w:val="0"/>
          <w:sz w:val="26"/>
          <w:szCs w:val="26"/>
        </w:rPr>
      </w:pPr>
      <w:r>
        <w:rPr>
          <w:rFonts w:ascii="標楷體" w:eastAsia="標楷體" w:hAnsi="標楷體" w:hint="eastAsia"/>
          <w:snapToGrid w:val="0"/>
          <w:kern w:val="0"/>
          <w:sz w:val="26"/>
          <w:szCs w:val="26"/>
        </w:rPr>
        <w:t>（三）配送時間：自</w:t>
      </w:r>
      <w:r w:rsidR="004D3FBB">
        <w:rPr>
          <w:rFonts w:ascii="標楷體" w:eastAsia="標楷體" w:hAnsi="標楷體" w:hint="eastAsia"/>
          <w:snapToGrid w:val="0"/>
          <w:kern w:val="0"/>
          <w:sz w:val="26"/>
          <w:szCs w:val="26"/>
        </w:rPr>
        <w:t>111</w:t>
      </w:r>
      <w:r>
        <w:rPr>
          <w:rFonts w:ascii="標楷體" w:eastAsia="標楷體" w:hAnsi="標楷體" w:hint="eastAsia"/>
          <w:snapToGrid w:val="0"/>
          <w:kern w:val="0"/>
          <w:sz w:val="26"/>
          <w:szCs w:val="26"/>
        </w:rPr>
        <w:t>年4月開始，具體送達時間由配送廠商通知。</w:t>
      </w:r>
    </w:p>
    <w:p w:rsidR="003F6443" w:rsidRDefault="003F6443" w:rsidP="003F6443">
      <w:pPr>
        <w:snapToGrid w:val="0"/>
        <w:spacing w:line="240" w:lineRule="atLeast"/>
        <w:ind w:left="1200" w:right="238" w:hanging="741"/>
        <w:jc w:val="both"/>
        <w:rPr>
          <w:rFonts w:ascii="標楷體" w:eastAsia="標楷體" w:hAnsi="標楷體"/>
          <w:snapToGrid w:val="0"/>
          <w:kern w:val="0"/>
          <w:sz w:val="26"/>
          <w:szCs w:val="26"/>
        </w:rPr>
      </w:pPr>
      <w:r>
        <w:rPr>
          <w:rFonts w:ascii="標楷體" w:eastAsia="標楷體" w:hAnsi="標楷體" w:hint="eastAsia"/>
          <w:snapToGrid w:val="0"/>
          <w:kern w:val="0"/>
          <w:sz w:val="26"/>
          <w:szCs w:val="26"/>
        </w:rPr>
        <w:t>（四）配送廠商將保久乳送達時，請申請單位務必核對產品及數量無誤後，才於簽收單蓋上「申請單位及簽收人印章」，並請確實將保久乳轉發學童飲用。</w:t>
      </w:r>
    </w:p>
    <w:p w:rsidR="00483023" w:rsidRPr="00C4026C" w:rsidRDefault="003F6443" w:rsidP="00267BD7">
      <w:pPr>
        <w:snapToGrid w:val="0"/>
        <w:spacing w:line="240" w:lineRule="atLeast"/>
        <w:ind w:left="462" w:right="238" w:hanging="462"/>
        <w:jc w:val="both"/>
        <w:rPr>
          <w:snapToGrid w:val="0"/>
          <w:spacing w:val="-4"/>
          <w:kern w:val="0"/>
          <w:sz w:val="26"/>
          <w:szCs w:val="26"/>
        </w:rPr>
      </w:pPr>
      <w:r w:rsidRPr="00BC0C42">
        <w:rPr>
          <w:rFonts w:ascii="標楷體" w:eastAsia="標楷體" w:hAnsi="標楷體" w:hint="eastAsia"/>
          <w:snapToGrid w:val="0"/>
          <w:kern w:val="0"/>
          <w:sz w:val="26"/>
          <w:szCs w:val="26"/>
        </w:rPr>
        <w:t>七、廠商開始配送後，</w:t>
      </w:r>
      <w:bookmarkStart w:id="0" w:name="_GoBack"/>
      <w:bookmarkEnd w:id="0"/>
      <w:r w:rsidRPr="00BC0C42">
        <w:rPr>
          <w:rFonts w:ascii="標楷體" w:eastAsia="標楷體" w:hAnsi="標楷體" w:hint="eastAsia"/>
          <w:snapToGrid w:val="0"/>
          <w:kern w:val="0"/>
          <w:sz w:val="26"/>
          <w:szCs w:val="26"/>
        </w:rPr>
        <w:t>乳品公會將安排時間實地訪查供應情形，屆時敬請申請單位配合辦理。</w:t>
      </w:r>
    </w:p>
    <w:p w:rsidR="00483023" w:rsidRPr="00780F4D" w:rsidRDefault="00483023" w:rsidP="00483023">
      <w:pPr>
        <w:pStyle w:val="a3"/>
        <w:snapToGrid w:val="0"/>
        <w:spacing w:after="240" w:line="500" w:lineRule="exact"/>
        <w:ind w:right="238" w:firstLineChars="0" w:firstLine="0"/>
        <w:jc w:val="center"/>
        <w:rPr>
          <w:snapToGrid w:val="0"/>
          <w:kern w:val="0"/>
          <w:szCs w:val="32"/>
        </w:rPr>
      </w:pPr>
      <w:r w:rsidRPr="00780F4D">
        <w:rPr>
          <w:noProof/>
          <w:kern w:val="0"/>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-381000</wp:posOffset>
                </wp:positionH>
                <wp:positionV relativeFrom="paragraph">
                  <wp:posOffset>-228600</wp:posOffset>
                </wp:positionV>
                <wp:extent cx="762000" cy="342900"/>
                <wp:effectExtent l="6985" t="5715" r="12065" b="133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solidFill>
                          <a:srgbClr val="FFFFFF"/>
                        </a:solidFill>
                        <a:ln w="9525">
                          <a:solidFill>
                            <a:srgbClr val="000000"/>
                          </a:solidFill>
                          <a:miter lim="800000"/>
                          <a:headEnd/>
                          <a:tailEnd/>
                        </a:ln>
                      </wps:spPr>
                      <wps:txbx>
                        <w:txbxContent>
                          <w:p w:rsidR="00483023" w:rsidRPr="00141B0A" w:rsidRDefault="00483023" w:rsidP="00483023">
                            <w:pPr>
                              <w:snapToGrid w:val="0"/>
                              <w:spacing w:line="240" w:lineRule="atLeast"/>
                              <w:rPr>
                                <w:b/>
                                <w:sz w:val="28"/>
                                <w:szCs w:val="28"/>
                              </w:rPr>
                            </w:pPr>
                            <w:r w:rsidRPr="00141B0A">
                              <w:rPr>
                                <w:rFonts w:hint="eastAsia"/>
                                <w:b/>
                                <w:sz w:val="28"/>
                                <w:szCs w:val="28"/>
                              </w:rPr>
                              <w:t>附件</w:t>
                            </w:r>
                            <w:r>
                              <w:rPr>
                                <w:rFonts w:hint="eastAsia"/>
                                <w:b/>
                                <w:sz w:val="28"/>
                                <w:szCs w:val="28"/>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0pt;margin-top:-18pt;width:6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">
                <v:textbox>
                  <w:txbxContent>
                    <w:p w:rsidR="00483023" w:rsidRPr="00141B0A" w:rsidRDefault="00483023" w:rsidP="00483023">
                      <w:pPr>
                        <w:snapToGrid w:val="0"/>
                        <w:spacing w:line="240" w:lineRule="atLeast"/>
                        <w:rPr>
                          <w:b/>
                          <w:sz w:val="28"/>
                          <w:szCs w:val="28"/>
                        </w:rPr>
                      </w:pPr>
                      <w:r w:rsidRPr="00141B0A">
                        <w:rPr>
                          <w:rFonts w:hint="eastAsia"/>
                          <w:b/>
                          <w:sz w:val="28"/>
                          <w:szCs w:val="28"/>
                        </w:rPr>
                        <w:t>附件</w:t>
                      </w:r>
                      <w:r>
                        <w:rPr>
                          <w:rFonts w:hint="eastAsia"/>
                          <w:b/>
                          <w:sz w:val="28"/>
                          <w:szCs w:val="28"/>
                        </w:rPr>
                        <w:t>１</w:t>
                      </w:r>
                    </w:p>
                  </w:txbxContent>
                </v:textbox>
              </v:shape>
            </w:pict>
          </mc:Fallback>
        </mc:AlternateContent>
      </w:r>
      <w:r w:rsidRPr="00780F4D">
        <w:rPr>
          <w:rFonts w:hint="eastAsia"/>
          <w:snapToGrid w:val="0"/>
          <w:kern w:val="0"/>
          <w:szCs w:val="32"/>
        </w:rPr>
        <w:t>「</w:t>
      </w:r>
      <w:r w:rsidR="004D3FBB">
        <w:rPr>
          <w:rFonts w:hint="eastAsia"/>
          <w:snapToGrid w:val="0"/>
          <w:kern w:val="0"/>
          <w:szCs w:val="32"/>
        </w:rPr>
        <w:t>111</w:t>
      </w:r>
      <w:r w:rsidRPr="00780F4D">
        <w:rPr>
          <w:rFonts w:hint="eastAsia"/>
          <w:snapToGrid w:val="0"/>
          <w:kern w:val="0"/>
          <w:szCs w:val="32"/>
        </w:rPr>
        <w:t>年度關懷弱勢兒童國產乳品供應計畫」名冊</w:t>
      </w:r>
      <w:r w:rsidRPr="00780F4D">
        <w:rPr>
          <w:rFonts w:hint="eastAsia"/>
          <w:b/>
          <w:snapToGrid w:val="0"/>
          <w:kern w:val="0"/>
          <w:szCs w:val="32"/>
        </w:rPr>
        <w:t>（育幼院）</w:t>
      </w:r>
    </w:p>
    <w:tbl>
      <w:tblPr>
        <w:tblW w:w="886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86"/>
        <w:gridCol w:w="1019"/>
        <w:gridCol w:w="753"/>
        <w:gridCol w:w="1773"/>
        <w:gridCol w:w="886"/>
        <w:gridCol w:w="1772"/>
        <w:gridCol w:w="1773"/>
      </w:tblGrid>
      <w:tr w:rsidR="00483023" w:rsidRPr="004A0192" w:rsidTr="00483023">
        <w:trPr>
          <w:trHeight w:val="1814"/>
          <w:jc w:val="center"/>
        </w:trPr>
        <w:tc>
          <w:tcPr>
            <w:tcW w:w="1905" w:type="dxa"/>
            <w:gridSpan w:val="2"/>
            <w:tcBorders>
              <w:top w:val="single" w:sz="12" w:space="0" w:color="auto"/>
              <w:bottom w:val="single" w:sz="12" w:space="0" w:color="auto"/>
            </w:tcBorders>
            <w:vAlign w:val="center"/>
          </w:tcPr>
          <w:p w:rsidR="00483023" w:rsidRPr="00F1318B" w:rsidRDefault="00483023" w:rsidP="0089293B">
            <w:pPr>
              <w:snapToGrid w:val="0"/>
              <w:spacing w:line="240" w:lineRule="atLeast"/>
              <w:ind w:left="-57" w:right="-84"/>
              <w:jc w:val="center"/>
              <w:rPr>
                <w:rFonts w:ascii="標楷體" w:eastAsia="標楷體" w:hAnsi="標楷體"/>
                <w:snapToGrid w:val="0"/>
                <w:kern w:val="0"/>
                <w:sz w:val="32"/>
                <w:szCs w:val="32"/>
              </w:rPr>
            </w:pPr>
            <w:r w:rsidRPr="00F1318B">
              <w:rPr>
                <w:rFonts w:ascii="標楷體" w:eastAsia="標楷體" w:hAnsi="標楷體" w:hint="eastAsia"/>
                <w:sz w:val="32"/>
                <w:szCs w:val="32"/>
              </w:rPr>
              <w:t>申請單位</w:t>
            </w:r>
          </w:p>
        </w:tc>
        <w:tc>
          <w:tcPr>
            <w:tcW w:w="6957" w:type="dxa"/>
            <w:gridSpan w:val="5"/>
            <w:tcBorders>
              <w:top w:val="single" w:sz="12" w:space="0" w:color="auto"/>
              <w:bottom w:val="single" w:sz="12" w:space="0" w:color="auto"/>
            </w:tcBorders>
            <w:vAlign w:val="center"/>
          </w:tcPr>
          <w:p w:rsidR="00483023" w:rsidRPr="00D161BE" w:rsidRDefault="00483023" w:rsidP="0089293B">
            <w:pPr>
              <w:snapToGrid w:val="0"/>
              <w:ind w:left="-57" w:right="238"/>
              <w:rPr>
                <w:rFonts w:ascii="標楷體" w:eastAsia="標楷體" w:hAnsi="標楷體"/>
                <w:b/>
                <w:snapToGrid w:val="0"/>
                <w:color w:val="808080"/>
                <w:kern w:val="0"/>
                <w:sz w:val="36"/>
                <w:szCs w:val="36"/>
              </w:rPr>
            </w:pPr>
            <w:r w:rsidRPr="00D161BE">
              <w:rPr>
                <w:rFonts w:ascii="標楷體" w:eastAsia="標楷體" w:hAnsi="標楷體" w:hint="eastAsia"/>
                <w:b/>
                <w:snapToGrid w:val="0"/>
                <w:color w:val="808080"/>
                <w:kern w:val="0"/>
                <w:sz w:val="36"/>
                <w:szCs w:val="36"/>
              </w:rPr>
              <w:t>(填寫單位名稱及蓋章)</w:t>
            </w: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編號</w:t>
            </w:r>
          </w:p>
        </w:tc>
        <w:tc>
          <w:tcPr>
            <w:tcW w:w="1772" w:type="dxa"/>
            <w:gridSpan w:val="2"/>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姓　　名</w:t>
            </w: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sz w:val="22"/>
                <w:szCs w:val="22"/>
              </w:rPr>
            </w:pPr>
            <w:r w:rsidRPr="00780F4D">
              <w:rPr>
                <w:rFonts w:ascii="標楷體" w:eastAsia="標楷體" w:hAnsi="標楷體" w:hint="eastAsia"/>
                <w:snapToGrid w:val="0"/>
                <w:kern w:val="0"/>
                <w:sz w:val="22"/>
                <w:szCs w:val="22"/>
              </w:rPr>
              <w:t>就讀學校及班級</w:t>
            </w: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編號</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r w:rsidRPr="00780F4D">
              <w:rPr>
                <w:rFonts w:ascii="標楷體" w:eastAsia="標楷體" w:hAnsi="標楷體" w:hint="eastAsia"/>
                <w:snapToGrid w:val="0"/>
                <w:kern w:val="0"/>
              </w:rPr>
              <w:t>姓　　名</w:t>
            </w: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sz w:val="22"/>
                <w:szCs w:val="22"/>
              </w:rPr>
            </w:pPr>
            <w:r w:rsidRPr="00780F4D">
              <w:rPr>
                <w:rFonts w:ascii="標楷體" w:eastAsia="標楷體" w:hAnsi="標楷體" w:hint="eastAsia"/>
                <w:snapToGrid w:val="0"/>
                <w:kern w:val="0"/>
                <w:sz w:val="22"/>
                <w:szCs w:val="22"/>
              </w:rPr>
              <w:t>就讀學校及班級</w:t>
            </w: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31</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32</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33</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34</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35</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6</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36</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7</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37</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8</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38</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9</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39</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10</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40</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11</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41</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12</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42</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13</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43</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14</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44</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15</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45</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16</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46</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17</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47</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18</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48</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19</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49</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20</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50</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21</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51</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22</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52</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23</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53</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24</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54</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25</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55</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26</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56</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27</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57</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28</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58</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29</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59</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r w:rsidR="00483023" w:rsidRPr="00780F4D" w:rsidTr="0089293B">
        <w:trPr>
          <w:trHeight w:val="397"/>
          <w:jc w:val="center"/>
        </w:trPr>
        <w:tc>
          <w:tcPr>
            <w:tcW w:w="886" w:type="dxa"/>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30</w:t>
            </w:r>
          </w:p>
        </w:tc>
        <w:tc>
          <w:tcPr>
            <w:tcW w:w="1772" w:type="dxa"/>
            <w:gridSpan w:val="2"/>
            <w:tcBorders>
              <w:top w:val="single" w:sz="6"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p>
        </w:tc>
        <w:tc>
          <w:tcPr>
            <w:tcW w:w="1773" w:type="dxa"/>
            <w:tcBorders>
              <w:top w:val="single" w:sz="6" w:space="0" w:color="auto"/>
              <w:bottom w:val="single" w:sz="6" w:space="0" w:color="auto"/>
              <w:right w:val="double" w:sz="4" w:space="0" w:color="auto"/>
            </w:tcBorders>
            <w:vAlign w:val="center"/>
          </w:tcPr>
          <w:p w:rsidR="00483023" w:rsidRPr="00780F4D" w:rsidRDefault="00483023" w:rsidP="0089293B">
            <w:pPr>
              <w:adjustRightInd w:val="0"/>
              <w:snapToGrid w:val="0"/>
              <w:ind w:left="-57" w:right="-107"/>
              <w:jc w:val="center"/>
              <w:rPr>
                <w:rFonts w:ascii="標楷體" w:eastAsia="標楷體" w:hAnsi="標楷體"/>
                <w:snapToGrid w:val="0"/>
                <w:kern w:val="0"/>
              </w:rPr>
            </w:pPr>
          </w:p>
        </w:tc>
        <w:tc>
          <w:tcPr>
            <w:tcW w:w="886" w:type="dxa"/>
            <w:tcBorders>
              <w:top w:val="single" w:sz="6" w:space="0" w:color="auto"/>
              <w:left w:val="double" w:sz="4" w:space="0" w:color="auto"/>
              <w:bottom w:val="single" w:sz="6" w:space="0" w:color="auto"/>
            </w:tcBorders>
            <w:vAlign w:val="center"/>
          </w:tcPr>
          <w:p w:rsidR="00483023" w:rsidRPr="00780F4D" w:rsidRDefault="00483023" w:rsidP="0089293B">
            <w:pPr>
              <w:snapToGrid w:val="0"/>
              <w:ind w:left="-57" w:right="-107"/>
              <w:jc w:val="center"/>
              <w:rPr>
                <w:rFonts w:ascii="標楷體" w:eastAsia="標楷體" w:hAnsi="標楷體"/>
                <w:snapToGrid w:val="0"/>
                <w:kern w:val="0"/>
              </w:rPr>
            </w:pPr>
            <w:r w:rsidRPr="00780F4D">
              <w:rPr>
                <w:rFonts w:ascii="標楷體" w:eastAsia="標楷體" w:hAnsi="標楷體" w:hint="eastAsia"/>
                <w:snapToGrid w:val="0"/>
                <w:kern w:val="0"/>
              </w:rPr>
              <w:t>60</w:t>
            </w:r>
          </w:p>
        </w:tc>
        <w:tc>
          <w:tcPr>
            <w:tcW w:w="1772"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c>
          <w:tcPr>
            <w:tcW w:w="1773" w:type="dxa"/>
            <w:tcBorders>
              <w:top w:val="single" w:sz="6" w:space="0" w:color="auto"/>
              <w:bottom w:val="single" w:sz="6" w:space="0" w:color="auto"/>
            </w:tcBorders>
            <w:vAlign w:val="center"/>
          </w:tcPr>
          <w:p w:rsidR="00483023" w:rsidRPr="00780F4D" w:rsidRDefault="00483023" w:rsidP="0089293B">
            <w:pPr>
              <w:adjustRightInd w:val="0"/>
              <w:snapToGrid w:val="0"/>
              <w:jc w:val="center"/>
              <w:rPr>
                <w:rFonts w:ascii="標楷體" w:eastAsia="標楷體" w:hAnsi="標楷體"/>
                <w:snapToGrid w:val="0"/>
                <w:kern w:val="0"/>
              </w:rPr>
            </w:pPr>
          </w:p>
        </w:tc>
      </w:tr>
    </w:tbl>
    <w:p w:rsidR="001E2DFE" w:rsidRDefault="00A66D7B"/>
    <w:sectPr w:rsidR="001E2DFE" w:rsidSect="00483023">
      <w:footerReference w:type="even" r:id="rId8"/>
      <w:footerReference w:type="default" r:id="rId9"/>
      <w:pgSz w:w="11906" w:h="16838" w:code="9"/>
      <w:pgMar w:top="567" w:right="851" w:bottom="567" w:left="851" w:header="567" w:footer="284" w:gutter="0"/>
      <w:cols w:space="425"/>
      <w:docGrid w:linePitch="500" w:charSpace="217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7B" w:rsidRDefault="00A66D7B">
      <w:r>
        <w:separator/>
      </w:r>
    </w:p>
  </w:endnote>
  <w:endnote w:type="continuationSeparator" w:id="0">
    <w:p w:rsidR="00A66D7B" w:rsidRDefault="00A6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4" w:rsidRDefault="00B93943" w:rsidP="00F025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02504" w:rsidRDefault="00A66D7B" w:rsidP="00F0250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504" w:rsidRPr="00F02504" w:rsidRDefault="00A66D7B" w:rsidP="00480864">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7B" w:rsidRDefault="00A66D7B">
      <w:r>
        <w:separator/>
      </w:r>
    </w:p>
  </w:footnote>
  <w:footnote w:type="continuationSeparator" w:id="0">
    <w:p w:rsidR="00A66D7B" w:rsidRDefault="00A66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rawingGridHorizontalSpacing w:val="173"/>
  <w:drawingGridVerticalSpacing w:val="2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23"/>
    <w:rsid w:val="000D6F60"/>
    <w:rsid w:val="00120AB9"/>
    <w:rsid w:val="00154ED6"/>
    <w:rsid w:val="00156439"/>
    <w:rsid w:val="0021739A"/>
    <w:rsid w:val="00267BD7"/>
    <w:rsid w:val="002833F3"/>
    <w:rsid w:val="002E05CF"/>
    <w:rsid w:val="00300462"/>
    <w:rsid w:val="003659FB"/>
    <w:rsid w:val="003B2CA7"/>
    <w:rsid w:val="003F6443"/>
    <w:rsid w:val="00450B78"/>
    <w:rsid w:val="0047265C"/>
    <w:rsid w:val="00483023"/>
    <w:rsid w:val="004D3FBB"/>
    <w:rsid w:val="005363E4"/>
    <w:rsid w:val="0073323B"/>
    <w:rsid w:val="007524FD"/>
    <w:rsid w:val="007D2223"/>
    <w:rsid w:val="008359FB"/>
    <w:rsid w:val="008614A1"/>
    <w:rsid w:val="008D17D0"/>
    <w:rsid w:val="00921AEE"/>
    <w:rsid w:val="009936C0"/>
    <w:rsid w:val="009D4776"/>
    <w:rsid w:val="00A66D7B"/>
    <w:rsid w:val="00AC4895"/>
    <w:rsid w:val="00B93943"/>
    <w:rsid w:val="00C3169F"/>
    <w:rsid w:val="00C4026C"/>
    <w:rsid w:val="00CC69DC"/>
    <w:rsid w:val="00CE323F"/>
    <w:rsid w:val="00D95EDA"/>
    <w:rsid w:val="00DC6A1D"/>
    <w:rsid w:val="00DD4C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0E7DD4-5339-40E9-8779-CCE13DEB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02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83023"/>
    <w:pPr>
      <w:ind w:firstLineChars="225" w:firstLine="720"/>
    </w:pPr>
    <w:rPr>
      <w:rFonts w:ascii="標楷體" w:eastAsia="標楷體" w:hAnsi="標楷體"/>
      <w:sz w:val="32"/>
    </w:rPr>
  </w:style>
  <w:style w:type="character" w:customStyle="1" w:styleId="a4">
    <w:name w:val="本文縮排 字元"/>
    <w:basedOn w:val="a0"/>
    <w:link w:val="a3"/>
    <w:rsid w:val="00483023"/>
    <w:rPr>
      <w:rFonts w:ascii="標楷體" w:eastAsia="標楷體" w:hAnsi="標楷體" w:cs="Times New Roman"/>
      <w:sz w:val="32"/>
      <w:szCs w:val="24"/>
    </w:rPr>
  </w:style>
  <w:style w:type="character" w:styleId="a5">
    <w:name w:val="Hyperlink"/>
    <w:rsid w:val="00483023"/>
    <w:rPr>
      <w:color w:val="0000FF"/>
      <w:u w:val="single"/>
    </w:rPr>
  </w:style>
  <w:style w:type="paragraph" w:styleId="a6">
    <w:name w:val="footer"/>
    <w:basedOn w:val="a"/>
    <w:link w:val="a7"/>
    <w:rsid w:val="00483023"/>
    <w:pPr>
      <w:tabs>
        <w:tab w:val="center" w:pos="4153"/>
        <w:tab w:val="right" w:pos="8306"/>
      </w:tabs>
      <w:snapToGrid w:val="0"/>
    </w:pPr>
    <w:rPr>
      <w:sz w:val="20"/>
      <w:szCs w:val="20"/>
    </w:rPr>
  </w:style>
  <w:style w:type="character" w:customStyle="1" w:styleId="a7">
    <w:name w:val="頁尾 字元"/>
    <w:basedOn w:val="a0"/>
    <w:link w:val="a6"/>
    <w:rsid w:val="00483023"/>
    <w:rPr>
      <w:rFonts w:ascii="Times New Roman" w:eastAsia="新細明體" w:hAnsi="Times New Roman" w:cs="Times New Roman"/>
      <w:sz w:val="20"/>
      <w:szCs w:val="20"/>
    </w:rPr>
  </w:style>
  <w:style w:type="character" w:styleId="a8">
    <w:name w:val="page number"/>
    <w:basedOn w:val="a0"/>
    <w:rsid w:val="00483023"/>
  </w:style>
  <w:style w:type="paragraph" w:styleId="a9">
    <w:name w:val="header"/>
    <w:basedOn w:val="a"/>
    <w:link w:val="aa"/>
    <w:uiPriority w:val="99"/>
    <w:unhideWhenUsed/>
    <w:rsid w:val="002E05CF"/>
    <w:pPr>
      <w:tabs>
        <w:tab w:val="center" w:pos="4153"/>
        <w:tab w:val="right" w:pos="8306"/>
      </w:tabs>
      <w:snapToGrid w:val="0"/>
    </w:pPr>
    <w:rPr>
      <w:sz w:val="20"/>
      <w:szCs w:val="20"/>
    </w:rPr>
  </w:style>
  <w:style w:type="character" w:customStyle="1" w:styleId="aa">
    <w:name w:val="頁首 字元"/>
    <w:basedOn w:val="a0"/>
    <w:link w:val="a9"/>
    <w:uiPriority w:val="99"/>
    <w:rsid w:val="002E05C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dairy.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ry.org.tw/"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2019-11-26T02:55:00Z</dcterms:created>
  <dcterms:modified xsi:type="dcterms:W3CDTF">2021-12-06T08:09:00Z</dcterms:modified>
</cp:coreProperties>
</file>